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BA52D">
      <w:pPr>
        <w:widowControl/>
        <w:jc w:val="center"/>
        <w:rPr>
          <w:rFonts w:ascii="仿宋_GB2312" w:hAnsi="仿宋_GB2312" w:eastAsia="仿宋_GB2312" w:cs="仿宋_GB2312"/>
          <w:sz w:val="44"/>
          <w:szCs w:val="44"/>
        </w:rPr>
      </w:pPr>
      <w:r>
        <w:rPr>
          <w:rFonts w:hint="eastAsia" w:ascii="华文中宋" w:hAnsi="华文中宋" w:eastAsia="华文中宋" w:cs="宋体"/>
          <w:b/>
          <w:bCs/>
          <w:kern w:val="0"/>
          <w:sz w:val="44"/>
          <w:szCs w:val="44"/>
        </w:rPr>
        <w:t>岗位信息表</w:t>
      </w:r>
    </w:p>
    <w:tbl>
      <w:tblPr>
        <w:tblStyle w:val="4"/>
        <w:tblW w:w="1604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520"/>
        <w:gridCol w:w="1132"/>
        <w:gridCol w:w="1009"/>
        <w:gridCol w:w="1210"/>
        <w:gridCol w:w="908"/>
        <w:gridCol w:w="4282"/>
        <w:gridCol w:w="5158"/>
      </w:tblGrid>
      <w:tr w14:paraId="0709F5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tblHeader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ABB334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D9F5C8">
            <w:pPr>
              <w:widowControl/>
              <w:spacing w:line="100" w:lineRule="atLeast"/>
              <w:jc w:val="center"/>
              <w:rPr>
                <w:rFonts w:hint="default" w:ascii="黑体" w:hAnsi="黑体" w:eastAsia="黑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  <w:lang w:val="en-US" w:eastAsia="zh-CN"/>
              </w:rPr>
              <w:t>所属单位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65E868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部门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40AB12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工作所在地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9BF518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2EE1E9">
            <w:pPr>
              <w:widowControl/>
              <w:spacing w:line="24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招聘</w:t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  <w:shd w:val="clear" w:fill="FFFFFF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42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C31308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岗位职责</w:t>
            </w:r>
          </w:p>
        </w:tc>
        <w:tc>
          <w:tcPr>
            <w:tcW w:w="5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32F058">
            <w:pPr>
              <w:widowControl/>
              <w:spacing w:line="10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任职条件</w:t>
            </w:r>
          </w:p>
        </w:tc>
      </w:tr>
      <w:tr w14:paraId="179D8A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4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2974D2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B7DD17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国新资产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EB24F3"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党群工作部（党委宣传部）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DF60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北京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E16797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部门负责人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2A2920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4460CD">
            <w:pPr>
              <w:widowControl/>
              <w:spacing w:line="240" w:lineRule="exact"/>
              <w:rPr>
                <w:rFonts w:hint="default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1.协助公司党委全面加强党建工作，组织开展党务工作，宣传贯彻落实党的路线、方针、政策和上级党委的指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1"/>
                <w:szCs w:val="21"/>
                <w:shd w:val="clear" w:fill="auto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示精神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，指导基层党组织开展工作。</w:t>
            </w:r>
          </w:p>
          <w:p w14:paraId="7E2A98EA">
            <w:pPr>
              <w:widowControl/>
              <w:spacing w:line="240" w:lineRule="exact"/>
              <w:rPr>
                <w:rFonts w:hint="default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2.负责宣传党的理论、路线、方针、政策，</w:t>
            </w:r>
            <w:r>
              <w:rPr>
                <w:rFonts w:hint="default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组织开展党员教育培训和党风廉政宣传活动，提高党员的思想政治素质。</w:t>
            </w:r>
          </w:p>
          <w:p w14:paraId="1D189645">
            <w:pPr>
              <w:widowControl/>
              <w:spacing w:line="240" w:lineRule="exact"/>
              <w:rPr>
                <w:rFonts w:hint="default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3.协助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1"/>
                <w:szCs w:val="21"/>
                <w:shd w:val="clear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开展工会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相关工作，指导和支持群团组织开展工作。</w:t>
            </w:r>
          </w:p>
          <w:p w14:paraId="3DBB4458">
            <w:pPr>
              <w:widowControl/>
              <w:spacing w:line="240" w:lineRule="exact"/>
              <w:rPr>
                <w:rFonts w:hint="default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4.组织开展公司对外宣传工作，负责公司官方网站、微信公众号等新媒体运营，及时处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1"/>
                <w:szCs w:val="21"/>
                <w:shd w:val="clear" w:fill="auto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理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公司舆情事件。</w:t>
            </w:r>
          </w:p>
          <w:p w14:paraId="436FC66B">
            <w:pPr>
              <w:widowControl/>
              <w:spacing w:line="24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5.完成公司领导交办的其他工作。</w:t>
            </w:r>
            <w:r>
              <w:rPr>
                <w:rFonts w:hint="eastAsia" w:ascii="仿宋_GB2312" w:hAnsi="宋体" w:eastAsia="仿宋_GB2312" w:cs="宋体"/>
                <w:color w:val="0000FF"/>
                <w:kern w:val="0"/>
                <w:sz w:val="21"/>
                <w:szCs w:val="21"/>
                <w:lang w:val="en-US" w:eastAsia="zh-CN" w:bidi="ar-SA"/>
              </w:rPr>
              <w:t>‌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07EA3F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</w:rPr>
              <w:t>1.本科及以上学历，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党史党建、马克思主义理论、中文、新闻传播等相关专业，中共党员，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45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岁及以下。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shd w:val="clear" w:fill="FFFFFF" w:themeFill="background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2.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6年以上工作经验，5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年以上央国企党群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党建、宣传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工会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等相关工作经历，熟悉党务工作基础知识和工作流程，熟悉党的建设、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</w:rPr>
              <w:t>党的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宣传工作各项政策方针。</w:t>
            </w:r>
          </w:p>
          <w:p w14:paraId="3BBF7F77">
            <w:pPr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具备相应层级职务经历或在下一层级岗位工作2年以上。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.具有优秀的文字写作能力、组织协调能力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shd w:val="clear" w:fill="auto"/>
                <w:lang w:eastAsia="zh-CN"/>
              </w:rPr>
              <w:t>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沟通表达能力，作风严谨，学习能力强。</w:t>
            </w:r>
          </w:p>
          <w:p w14:paraId="6DF9739D">
            <w:pPr>
              <w:widowControl/>
              <w:spacing w:line="240" w:lineRule="exact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5.特别优秀者，第1项条件可适当放宽。</w:t>
            </w:r>
          </w:p>
        </w:tc>
      </w:tr>
      <w:tr w14:paraId="54159E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2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AF2ABB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6BD34B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国新资产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53F272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公司办公室（党委办公室、董事会办公室）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208702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北京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B95AC5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信息化岗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F9BE3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DB781A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1.研究制定公司数字化建设总体规划、制度规范，编制数字化重点工作计划及年度预算，牵头重点数字化项目开发建设。</w:t>
            </w:r>
          </w:p>
          <w:p w14:paraId="34ED202C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2.负责公司OA办公系统管理工作。做好公司OA办公系统日常维护、员工账号配置、流程表单制作、模块功能调试等工作。</w:t>
            </w:r>
          </w:p>
          <w:p w14:paraId="7B4DE071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3.负责公司办公专用网络工作，做好网络设备管理和网络安全工作。</w:t>
            </w:r>
          </w:p>
          <w:p w14:paraId="2A5BED5A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4.组织采购公司数字化相关产品及服务，牵头推进办公设备及有关业务系统的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  <w:lang w:val="en-US" w:eastAsia="zh-CN" w:bidi="ar-SA"/>
              </w:rPr>
              <w:t>国产化替代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工作。</w:t>
            </w:r>
          </w:p>
          <w:p w14:paraId="1853316F">
            <w:pPr>
              <w:widowControl/>
              <w:spacing w:line="240" w:lineRule="exact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5.牵头开展“AI+”行动，统筹公司信息系统管理，强化数据场景应用，提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  <w:lang w:val="en-US" w:eastAsia="zh-CN" w:bidi="ar-SA"/>
              </w:rPr>
              <w:t>高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数字化管理能力。</w:t>
            </w:r>
          </w:p>
          <w:p w14:paraId="77E09ECC">
            <w:pPr>
              <w:widowControl/>
              <w:spacing w:line="240" w:lineRule="exact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6.完成领导和中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  <w:lang w:val="en-US" w:eastAsia="zh-CN" w:bidi="ar-SA"/>
              </w:rPr>
              <w:t>国国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新数字办交办的工作。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6ED47B">
            <w:pPr>
              <w:widowControl/>
              <w:spacing w:line="240" w:lineRule="exact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</w:rPr>
              <w:t>1.本科及以上学历，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计算机、软件工程、网络工程、人工智能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等相关专业，中共党员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优先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岁及以下。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2.3年以上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网络运维、系统开发与维护、数字化管理等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相关工作经历，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拥有IT行业或金融企业信息技术相关工作经历者优先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。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3.熟悉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数字化管理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系统开发、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网络安全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人工智能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等相关专业领域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掌握新技术发展前沿动态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工作认真负责，学习能力、抗压能力和执行能力强。</w:t>
            </w:r>
          </w:p>
          <w:p w14:paraId="409DE3F3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4.特别优秀者，第1项条件可适当放宽。</w:t>
            </w:r>
          </w:p>
        </w:tc>
      </w:tr>
      <w:tr w14:paraId="2F1F0F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6D3ED5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D55EDB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国新资产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EABD4C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人力资源部（党委组织部）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C36A43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北京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F557C2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人力资源管理</w:t>
            </w:r>
            <w:r>
              <w:rPr>
                <w:rFonts w:hint="eastAsia" w:ascii="仿宋_GB2312" w:eastAsia="仿宋_GB2312"/>
                <w:szCs w:val="21"/>
              </w:rPr>
              <w:t>岗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31A20D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17079B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1.协助制定公司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  <w:lang w:val="en-US" w:eastAsia="zh-CN" w:bidi="ar-SA"/>
              </w:rPr>
              <w:t>的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人力资源规划和政策，完善人力资源管理制度和流程。</w:t>
            </w:r>
          </w:p>
          <w:p w14:paraId="06F96E21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2.参与公司薪酬和绩效管理工作。负责各类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  <w:lang w:val="en-US" w:eastAsia="zh-CN" w:bidi="ar-SA"/>
              </w:rPr>
              <w:t>型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薪酬和福利的分配、计算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  <w:lang w:val="en-US" w:eastAsia="zh-CN" w:bidi="ar-SA"/>
              </w:rPr>
              <w:t>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发放；开展绩效指标分解、绩效评估、绩效反馈与改进等绩效管理工作。</w:t>
            </w:r>
          </w:p>
          <w:p w14:paraId="4C52DBE7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3.参与公司的人才招聘、干部管理、员工关系管理和培训管理等工作。</w:t>
            </w:r>
          </w:p>
          <w:p w14:paraId="7DDBA90F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4.完成领导交办的其他工作。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9C89A4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</w:rPr>
              <w:t>1.本科及以上学历，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人力资源管理、公共管理、工商管理等相关专业，中共党员，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岁及以下。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2.3年以上央国企组织人事相关工作经历，熟悉人力资源管理各模块工作流程，熟悉央企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组织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人事管理有关政策规定和相关劳动法规。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3.具有优秀的文字写作、沟通协调和学习能力，注重细节、作风严谨，抗压能力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执行能力较强。</w:t>
            </w:r>
          </w:p>
          <w:p w14:paraId="72DBE6DF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4.特别优秀者，第1项条件可适当放宽。</w:t>
            </w:r>
          </w:p>
        </w:tc>
      </w:tr>
      <w:tr w14:paraId="727412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60ADFA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6227CF">
            <w:pPr>
              <w:jc w:val="center"/>
              <w:rPr>
                <w:rFonts w:hint="default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国新资产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C55B45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财务部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240999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北京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F9CF7E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财务</w:t>
            </w:r>
            <w:r>
              <w:rPr>
                <w:rFonts w:hint="eastAsia" w:ascii="仿宋_GB2312" w:eastAsia="仿宋_GB2312"/>
                <w:szCs w:val="21"/>
              </w:rPr>
              <w:t>岗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CA711F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4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00A58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1.参与公司</w:t>
            </w:r>
            <w:r>
              <w:rPr>
                <w:rFonts w:hint="eastAsia" w:ascii="仿宋_GB2312" w:eastAsia="仿宋_GB2312"/>
                <w:sz w:val="21"/>
                <w:szCs w:val="21"/>
              </w:rPr>
              <w:t>财务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管理</w:t>
            </w:r>
            <w:r>
              <w:rPr>
                <w:rFonts w:hint="eastAsia" w:ascii="仿宋_GB2312" w:eastAsia="仿宋_GB2312"/>
                <w:sz w:val="21"/>
                <w:szCs w:val="21"/>
              </w:rPr>
              <w:t>工作</w:t>
            </w:r>
            <w:r>
              <w:rPr>
                <w:rFonts w:hint="eastAsia" w:ascii="仿宋_GB2312" w:eastAsia="仿宋_GB2312"/>
                <w:sz w:val="21"/>
                <w:szCs w:val="21"/>
                <w:shd w:val="clear" w:fill="auto"/>
                <w:lang w:eastAsia="zh-CN"/>
              </w:rPr>
              <w:t>，</w:t>
            </w:r>
            <w:r>
              <w:rPr>
                <w:rFonts w:hint="eastAsia" w:ascii="仿宋_GB2312" w:eastAsia="仿宋_GB2312"/>
                <w:sz w:val="21"/>
                <w:szCs w:val="21"/>
              </w:rPr>
              <w:t>撰写财务分析报告，分析公司财务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shd w:val="clear" w:fill="FFFFFF"/>
              </w:rPr>
              <w:t>运行</w:t>
            </w:r>
            <w:r>
              <w:rPr>
                <w:rFonts w:hint="eastAsia" w:ascii="仿宋_GB2312" w:eastAsia="仿宋_GB2312"/>
                <w:sz w:val="21"/>
                <w:szCs w:val="21"/>
              </w:rPr>
              <w:t>状况。</w:t>
            </w:r>
          </w:p>
          <w:p w14:paraId="4DBA34C7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_GB2312" w:eastAsia="仿宋_GB2312"/>
                <w:sz w:val="21"/>
                <w:szCs w:val="21"/>
              </w:rPr>
              <w:t>开展公司拟投项目的财务审核工作</w:t>
            </w:r>
            <w:r>
              <w:rPr>
                <w:rFonts w:hint="eastAsia" w:ascii="仿宋_GB2312" w:eastAsia="仿宋_GB2312"/>
                <w:sz w:val="21"/>
                <w:szCs w:val="21"/>
                <w:shd w:val="clear" w:fill="auto"/>
                <w:lang w:eastAsia="zh-CN"/>
              </w:rPr>
              <w:t>，</w:t>
            </w:r>
            <w:r>
              <w:rPr>
                <w:rFonts w:hint="eastAsia" w:ascii="仿宋_GB2312" w:eastAsia="仿宋_GB2312"/>
                <w:sz w:val="21"/>
                <w:szCs w:val="21"/>
              </w:rPr>
              <w:t>为项目推进提供财务支持。</w:t>
            </w:r>
          </w:p>
          <w:p w14:paraId="585073A3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3.参与</w:t>
            </w:r>
            <w:r>
              <w:rPr>
                <w:rFonts w:hint="eastAsia" w:ascii="仿宋_GB2312" w:eastAsia="仿宋_GB2312"/>
                <w:sz w:val="21"/>
                <w:szCs w:val="21"/>
              </w:rPr>
              <w:t>资金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和</w:t>
            </w:r>
            <w:r>
              <w:rPr>
                <w:rFonts w:hint="eastAsia" w:ascii="仿宋_GB2312" w:eastAsia="仿宋_GB2312"/>
                <w:sz w:val="21"/>
                <w:szCs w:val="21"/>
              </w:rPr>
              <w:t>预算管理工作。负责编制年度预算方案，分解预算指标，监督预算执行。</w:t>
            </w:r>
          </w:p>
          <w:p w14:paraId="67B44193">
            <w:pPr>
              <w:spacing w:line="240" w:lineRule="exact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4.参与公司的会计核算工作，负责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shd w:val="clear" w:fill="FFFFFF"/>
                <w:lang w:val="en-US" w:eastAsia="zh-CN"/>
              </w:rPr>
              <w:t>公司的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账务处理和报表编制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shd w:val="clear" w:fill="FFFFFF"/>
                <w:lang w:val="en-US" w:eastAsia="zh-CN"/>
              </w:rPr>
              <w:t>工作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，以及财务报销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shd w:val="clear" w:fill="FFFFFF"/>
                <w:lang w:val="en-US" w:eastAsia="zh-CN"/>
              </w:rPr>
              <w:t>工作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和税务管理工作。</w:t>
            </w:r>
          </w:p>
          <w:p w14:paraId="2FB90FE3">
            <w:pPr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5.完成领导交办的其他工作。</w:t>
            </w:r>
          </w:p>
        </w:tc>
        <w:tc>
          <w:tcPr>
            <w:tcW w:w="5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5CACC4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</w:rPr>
              <w:t>1.本科及以上学历，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会计、财务管理等相关专业，中共党员优先，拥有CP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</w:rPr>
              <w:t>A、A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CC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1"/>
                <w:shd w:val="clear" w:fill="FFFFFF"/>
              </w:rPr>
              <w:t>A、C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FA等证书者优先，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岁及以下。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2.3年以上央国企财务管理相关工作经历，熟悉国家有关财务和会计法律法规及财经政策，能够胜任资产管理行业财务管理相关工作。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3.具有扎实的会计和财务管理专业能力，具有良好的逻辑思维能力，沟通协调能力，执行能力和学习能力。</w:t>
            </w:r>
          </w:p>
          <w:p w14:paraId="6D1AC2CA"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4.特别优秀者，第1项条件可适当放宽。</w:t>
            </w:r>
            <w:bookmarkStart w:id="0" w:name="_GoBack"/>
            <w:bookmarkEnd w:id="0"/>
          </w:p>
        </w:tc>
      </w:tr>
    </w:tbl>
    <w:p w14:paraId="6A4DA4A2">
      <w:pPr>
        <w:rPr>
          <w:szCs w:val="21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